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/>
          <w:b/>
          <w:sz w:val="28"/>
        </w:rPr>
        <w:t>СПИСОК ИСПОЛЬЗОВАННЫХ ИСТОЧНИКОВ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Замените образцы своими источниками. Форма описания — сокращённая, по ГОСТ Р 7.0.100–2018. Если методичка вуза требует иначе, выполняется методичка.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1. Трудовой кодекс Российской Федерации : Федеральный закон от 30.12.2001 № 197-ФЗ (ред. от 01.03.2026) // Собрание законодательства РФ. — 2002. — № 1, ч. 1. — Ст. 3.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2. ГОСТ Р 7.0.100–2018. Библиографическая запись. Библиографическое описание. — Москва : Стандартинформ, 2018. — 124 с.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3. Иванов, А. П. Управление персоналом организации : учебник / А. П. Иванов. — Москва : Инфра-М, 2023. — 384 с.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 Петров, В. С. Финансовый анализ / В. С. Петров, Н. И. Сидорова. — 3-е изд., перераб. — Санкт-Петербург : Питер, 2022. — 296 с.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5. Кузнецова, М. А. Адаптация персонала в розничных сетях // Вопросы экономики. — 2024. — № 4. — С. 45–58.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6. Официальная статистика : сайт / Росстат. — URL: https://rosstat.gov.ru (дата обращения: __.__.____).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/>
          <w:sz w:val="28"/>
        </w:rPr>
        <w:t>Какой образец к какому типу источника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/>
                <w:sz w:val="24"/>
              </w:rPr>
              <w:t>Тип источника</w:t>
            </w:r>
          </w:p>
        </w:tc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/>
                <w:sz w:val="24"/>
              </w:rPr>
              <w:t>Образец в списке</w:t>
            </w:r>
          </w:p>
        </w:tc>
      </w:tr>
      <w:tr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Нормативный акт</w:t>
            </w:r>
          </w:p>
        </w:tc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№ 1</w:t>
            </w:r>
          </w:p>
        </w:tc>
      </w:tr>
      <w:tr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Стандарт</w:t>
            </w:r>
          </w:p>
        </w:tc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№ 2</w:t>
            </w:r>
          </w:p>
        </w:tc>
      </w:tr>
      <w:tr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Книга одного автора</w:t>
            </w:r>
          </w:p>
        </w:tc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№ 3</w:t>
            </w:r>
          </w:p>
        </w:tc>
      </w:tr>
      <w:tr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Книга двух-трёх авторов</w:t>
            </w:r>
          </w:p>
        </w:tc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№ 4</w:t>
            </w:r>
          </w:p>
        </w:tc>
      </w:tr>
      <w:tr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Статья в журнале</w:t>
            </w:r>
          </w:p>
        </w:tc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№ 5</w:t>
            </w:r>
          </w:p>
        </w:tc>
      </w:tr>
      <w:tr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Электронный ресурс</w:t>
            </w:r>
          </w:p>
        </w:tc>
        <w:tc>
          <w:tcPr>
            <w:tcW w:type="dxa" w:w="4844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№ 6</w:t>
            </w:r>
          </w:p>
        </w:tc>
      </w:tr>
    </w:tbl>
    <w:p>
      <w:r>
        <w:br w:type="page"/>
      </w:r>
    </w:p>
    <w:p>
      <w:pPr>
        <w:spacing w:after="0"/>
        <w:jc w:val="both"/>
      </w:pPr>
      <w:r>
        <w:rPr>
          <w:rFonts w:ascii="Times New Roman" w:hAnsi="Times New Roman"/>
          <w:b/>
          <w:sz w:val="28"/>
        </w:rPr>
        <w:t>Порядок источников в списке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1. Международные договоры и конвенции.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2. Конституция, федеральные конституционные и федеральные законы.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3. Указы Президента, постановления Правительства, акты министерств.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4. Региональные и муниципальные акты.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5. Стандарты, ГОСТы, своды правил.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6. Книги, монографии, учебники — по алфавиту фамилий авторов.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7. Статьи из журналов и сборников.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8. Электронные ресурсы.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9. Источники на иностранных языках.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Нумерация сквозная; заголовки разделов номера не получают.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/>
          <w:sz w:val="28"/>
        </w:rPr>
        <w:t>Проверка перед сдачей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Одинаковые типы источников оформлены одинаково.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У каждого электронного ресурса есть дата обращения.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Нормативные акты приведены в действующей редакции.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У книг указано общее количество страниц.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Инициалы стоят в одном месте во всех описаниях.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Между областями описания стоит тире, а не дефис.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Номера ссылок в тексте совпадают с номерами в списке.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Эту страницу удалите перед сдачей работы.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